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96" w:rsidRPr="00E50A96" w:rsidRDefault="00DF755E" w:rsidP="00E50A96">
      <w:pPr>
        <w:pStyle w:val="Style1"/>
        <w:kinsoku w:val="0"/>
        <w:overflowPunct w:val="0"/>
        <w:autoSpaceDE/>
        <w:autoSpaceDN/>
        <w:adjustRightInd/>
        <w:spacing w:line="302" w:lineRule="exact"/>
        <w:ind w:right="360"/>
        <w:jc w:val="center"/>
        <w:textAlignment w:val="baseline"/>
        <w:rPr>
          <w:rStyle w:val="CharacterStyle1"/>
          <w:rFonts w:asciiTheme="minorHAnsi" w:hAnsiTheme="minorHAnsi" w:cstheme="minorHAnsi"/>
          <w:b/>
          <w:sz w:val="24"/>
          <w:szCs w:val="24"/>
          <w:u w:val="single"/>
        </w:rPr>
      </w:pPr>
      <w:r w:rsidRPr="00E50A96">
        <w:rPr>
          <w:rStyle w:val="CharacterStyle1"/>
          <w:rFonts w:asciiTheme="minorHAnsi" w:hAnsiTheme="minorHAnsi" w:cstheme="minorHAnsi"/>
          <w:b/>
          <w:sz w:val="24"/>
          <w:szCs w:val="24"/>
          <w:u w:val="single"/>
        </w:rPr>
        <w:t xml:space="preserve">Rules for BA Examination at the Institute of International Studies for the </w:t>
      </w:r>
      <w:r w:rsidR="00300EB6" w:rsidRPr="00E50A96">
        <w:rPr>
          <w:rStyle w:val="CharacterStyle1"/>
          <w:rFonts w:asciiTheme="minorHAnsi" w:hAnsiTheme="minorHAnsi" w:cstheme="minorHAnsi"/>
          <w:b/>
          <w:sz w:val="24"/>
          <w:szCs w:val="24"/>
          <w:u w:val="single"/>
        </w:rPr>
        <w:t>International Relations – Global Studies Program</w:t>
      </w:r>
    </w:p>
    <w:p w:rsidR="007B0381" w:rsidRPr="00E50A96" w:rsidRDefault="00300EB6" w:rsidP="00E50A96">
      <w:pPr>
        <w:pStyle w:val="Style1"/>
        <w:kinsoku w:val="0"/>
        <w:overflowPunct w:val="0"/>
        <w:autoSpaceDE/>
        <w:autoSpaceDN/>
        <w:adjustRightInd/>
        <w:spacing w:line="302" w:lineRule="exact"/>
        <w:ind w:right="360"/>
        <w:jc w:val="center"/>
        <w:textAlignment w:val="baseline"/>
        <w:rPr>
          <w:rStyle w:val="CharacterStyle1"/>
          <w:rFonts w:asciiTheme="minorHAnsi" w:hAnsiTheme="minorHAnsi" w:cstheme="minorHAnsi"/>
          <w:b/>
          <w:sz w:val="24"/>
          <w:szCs w:val="24"/>
          <w:u w:val="single"/>
        </w:rPr>
      </w:pPr>
      <w:r w:rsidRPr="00E50A96">
        <w:rPr>
          <w:rStyle w:val="CharacterStyle1"/>
          <w:rFonts w:asciiTheme="minorHAnsi" w:hAnsiTheme="minorHAnsi" w:cstheme="minorHAnsi"/>
          <w:b/>
          <w:sz w:val="24"/>
          <w:szCs w:val="24"/>
          <w:u w:val="single"/>
        </w:rPr>
        <w:t xml:space="preserve">during the 2018/2019 </w:t>
      </w:r>
      <w:r w:rsidR="00DF755E" w:rsidRPr="00E50A96">
        <w:rPr>
          <w:rStyle w:val="CharacterStyle1"/>
          <w:rFonts w:asciiTheme="minorHAnsi" w:hAnsiTheme="minorHAnsi" w:cstheme="minorHAnsi"/>
          <w:b/>
          <w:sz w:val="24"/>
          <w:szCs w:val="24"/>
          <w:u w:val="single"/>
        </w:rPr>
        <w:t>Academic Year</w:t>
      </w:r>
    </w:p>
    <w:p w:rsidR="007B0381" w:rsidRPr="00E50A96" w:rsidRDefault="00DF755E" w:rsidP="003722C3">
      <w:pPr>
        <w:pStyle w:val="Style1"/>
        <w:kinsoku w:val="0"/>
        <w:overflowPunct w:val="0"/>
        <w:autoSpaceDE/>
        <w:autoSpaceDN/>
        <w:adjustRightInd/>
        <w:spacing w:before="621" w:line="302" w:lineRule="exact"/>
        <w:ind w:right="216"/>
        <w:textAlignment w:val="baseline"/>
        <w:rPr>
          <w:rStyle w:val="CharacterStyle1"/>
          <w:rFonts w:asciiTheme="minorHAnsi" w:hAnsiTheme="minorHAnsi" w:cstheme="minorHAnsi"/>
          <w:sz w:val="24"/>
          <w:szCs w:val="24"/>
        </w:rPr>
      </w:pPr>
      <w:r w:rsidRPr="00E50A96">
        <w:rPr>
          <w:rStyle w:val="CharacterStyle1"/>
          <w:rFonts w:asciiTheme="minorHAnsi" w:hAnsiTheme="minorHAnsi" w:cstheme="minorHAnsi"/>
          <w:sz w:val="24"/>
          <w:szCs w:val="24"/>
        </w:rPr>
        <w:t xml:space="preserve">According to the Curriculum adopted for the </w:t>
      </w:r>
      <w:r w:rsidR="00300EB6" w:rsidRPr="00E50A96">
        <w:rPr>
          <w:rStyle w:val="CharacterStyle1"/>
          <w:rFonts w:asciiTheme="minorHAnsi" w:hAnsiTheme="minorHAnsi" w:cstheme="minorHAnsi"/>
          <w:sz w:val="24"/>
          <w:szCs w:val="24"/>
        </w:rPr>
        <w:t>International Relations – Global Studies</w:t>
      </w:r>
      <w:r w:rsidRPr="00E50A96">
        <w:rPr>
          <w:rStyle w:val="CharacterStyle1"/>
          <w:rFonts w:asciiTheme="minorHAnsi" w:hAnsiTheme="minorHAnsi" w:cstheme="minorHAnsi"/>
          <w:sz w:val="24"/>
          <w:szCs w:val="24"/>
        </w:rPr>
        <w:t xml:space="preserve"> Program and the degree awarding rules laid down in it, the Council of the Institute presents the rules </w:t>
      </w:r>
      <w:r w:rsidR="00300EB6" w:rsidRPr="00E50A96">
        <w:rPr>
          <w:rStyle w:val="CharacterStyle1"/>
          <w:rFonts w:asciiTheme="minorHAnsi" w:hAnsiTheme="minorHAnsi" w:cstheme="minorHAnsi"/>
          <w:sz w:val="24"/>
          <w:szCs w:val="24"/>
        </w:rPr>
        <w:t>for awarding degrees in the 2018</w:t>
      </w:r>
      <w:r w:rsidRPr="00E50A96">
        <w:rPr>
          <w:rStyle w:val="CharacterStyle1"/>
          <w:rFonts w:asciiTheme="minorHAnsi" w:hAnsiTheme="minorHAnsi" w:cstheme="minorHAnsi"/>
          <w:sz w:val="24"/>
          <w:szCs w:val="24"/>
        </w:rPr>
        <w:t>/201</w:t>
      </w:r>
      <w:r w:rsidR="00300EB6" w:rsidRPr="00E50A96">
        <w:rPr>
          <w:rStyle w:val="CharacterStyle1"/>
          <w:rFonts w:asciiTheme="minorHAnsi" w:hAnsiTheme="minorHAnsi" w:cstheme="minorHAnsi"/>
          <w:sz w:val="24"/>
          <w:szCs w:val="24"/>
        </w:rPr>
        <w:t>9</w:t>
      </w:r>
      <w:r w:rsidRPr="00E50A96">
        <w:rPr>
          <w:rStyle w:val="CharacterStyle1"/>
          <w:rFonts w:asciiTheme="minorHAnsi" w:hAnsiTheme="minorHAnsi" w:cstheme="minorHAnsi"/>
          <w:sz w:val="24"/>
          <w:szCs w:val="24"/>
        </w:rPr>
        <w:t xml:space="preserve"> academic year.</w:t>
      </w:r>
      <w:bookmarkStart w:id="0" w:name="_GoBack"/>
      <w:bookmarkEnd w:id="0"/>
    </w:p>
    <w:p w:rsidR="007B0381" w:rsidRPr="00E50A96" w:rsidRDefault="00DF755E">
      <w:pPr>
        <w:pStyle w:val="Style1"/>
        <w:kinsoku w:val="0"/>
        <w:overflowPunct w:val="0"/>
        <w:autoSpaceDE/>
        <w:autoSpaceDN/>
        <w:adjustRightInd/>
        <w:spacing w:before="633" w:line="289" w:lineRule="exact"/>
        <w:ind w:left="360"/>
        <w:textAlignment w:val="baseline"/>
        <w:rPr>
          <w:rStyle w:val="CharacterStyle1"/>
          <w:rFonts w:asciiTheme="minorHAnsi" w:hAnsiTheme="minorHAnsi" w:cstheme="minorHAnsi"/>
          <w:spacing w:val="6"/>
          <w:sz w:val="24"/>
          <w:szCs w:val="24"/>
        </w:rPr>
      </w:pPr>
      <w:r w:rsidRPr="00E50A96">
        <w:rPr>
          <w:rStyle w:val="CharacterStyle1"/>
          <w:rFonts w:asciiTheme="minorHAnsi" w:hAnsiTheme="minorHAnsi" w:cstheme="minorHAnsi"/>
          <w:sz w:val="24"/>
          <w:szCs w:val="24"/>
        </w:rPr>
        <w:t>1. A precondition for taking the bachelor examination is:</w:t>
      </w:r>
    </w:p>
    <w:p w:rsidR="007B0381" w:rsidRPr="00E50A96" w:rsidRDefault="00DF755E">
      <w:pPr>
        <w:pStyle w:val="Style1"/>
        <w:numPr>
          <w:ilvl w:val="0"/>
          <w:numId w:val="1"/>
        </w:numPr>
        <w:kinsoku w:val="0"/>
        <w:overflowPunct w:val="0"/>
        <w:autoSpaceDE/>
        <w:autoSpaceDN/>
        <w:adjustRightInd/>
        <w:spacing w:before="6" w:line="419" w:lineRule="exact"/>
        <w:jc w:val="both"/>
        <w:textAlignment w:val="baseline"/>
        <w:rPr>
          <w:rStyle w:val="CharacterStyle1"/>
          <w:rFonts w:asciiTheme="minorHAnsi" w:hAnsiTheme="minorHAnsi" w:cstheme="minorHAnsi"/>
          <w:spacing w:val="3"/>
          <w:sz w:val="24"/>
          <w:szCs w:val="24"/>
        </w:rPr>
      </w:pPr>
      <w:r w:rsidRPr="00E50A96">
        <w:rPr>
          <w:rStyle w:val="CharacterStyle1"/>
          <w:rFonts w:asciiTheme="minorHAnsi" w:hAnsiTheme="minorHAnsi" w:cstheme="minorHAnsi"/>
          <w:sz w:val="24"/>
          <w:szCs w:val="24"/>
        </w:rPr>
        <w:t>Obtaining clearance for all the subjects (collecting the required number of ECTS points assigned to such subjects) and satisfying other requiremen</w:t>
      </w:r>
      <w:r w:rsidR="0075058A" w:rsidRPr="00E50A96">
        <w:rPr>
          <w:rStyle w:val="CharacterStyle1"/>
          <w:rFonts w:asciiTheme="minorHAnsi" w:hAnsiTheme="minorHAnsi" w:cstheme="minorHAnsi"/>
          <w:sz w:val="24"/>
          <w:szCs w:val="24"/>
        </w:rPr>
        <w:t>ts laid down in the curriculum [</w:t>
      </w:r>
      <w:r w:rsidRPr="00E50A96">
        <w:rPr>
          <w:rStyle w:val="CharacterStyle1"/>
          <w:rFonts w:asciiTheme="minorHAnsi" w:hAnsiTheme="minorHAnsi" w:cstheme="minorHAnsi"/>
          <w:sz w:val="24"/>
          <w:szCs w:val="24"/>
        </w:rPr>
        <w:t>physical education, a chosen foreign language taught in the Foreign Language Centre (SPNJ</w:t>
      </w:r>
      <w:r w:rsidR="0075058A" w:rsidRPr="00E50A96">
        <w:rPr>
          <w:rStyle w:val="CharacterStyle1"/>
          <w:rFonts w:asciiTheme="minorHAnsi" w:hAnsiTheme="minorHAnsi" w:cstheme="minorHAnsi"/>
          <w:sz w:val="24"/>
          <w:szCs w:val="24"/>
        </w:rPr>
        <w:t xml:space="preserve">O) of the University of </w:t>
      </w:r>
      <w:proofErr w:type="spellStart"/>
      <w:r w:rsidR="0075058A" w:rsidRPr="00E50A96">
        <w:rPr>
          <w:rStyle w:val="CharacterStyle1"/>
          <w:rFonts w:asciiTheme="minorHAnsi" w:hAnsiTheme="minorHAnsi" w:cstheme="minorHAnsi"/>
          <w:sz w:val="24"/>
          <w:szCs w:val="24"/>
        </w:rPr>
        <w:t>Wrocław</w:t>
      </w:r>
      <w:proofErr w:type="spellEnd"/>
      <w:r w:rsidR="0075058A" w:rsidRPr="00E50A96">
        <w:rPr>
          <w:rStyle w:val="CharacterStyle1"/>
          <w:rFonts w:asciiTheme="minorHAnsi" w:hAnsiTheme="minorHAnsi" w:cstheme="minorHAnsi"/>
          <w:sz w:val="24"/>
          <w:szCs w:val="24"/>
        </w:rPr>
        <w:t>]</w:t>
      </w:r>
      <w:r w:rsidRPr="00E50A96">
        <w:rPr>
          <w:rStyle w:val="CharacterStyle1"/>
          <w:rFonts w:asciiTheme="minorHAnsi" w:hAnsiTheme="minorHAnsi" w:cstheme="minorHAnsi"/>
          <w:sz w:val="24"/>
          <w:szCs w:val="24"/>
        </w:rPr>
        <w:t xml:space="preserve">; </w:t>
      </w:r>
    </w:p>
    <w:p w:rsidR="007B0381" w:rsidRPr="00E50A96" w:rsidRDefault="00DF755E">
      <w:pPr>
        <w:pStyle w:val="Style1"/>
        <w:numPr>
          <w:ilvl w:val="0"/>
          <w:numId w:val="1"/>
        </w:numPr>
        <w:kinsoku w:val="0"/>
        <w:overflowPunct w:val="0"/>
        <w:autoSpaceDE/>
        <w:autoSpaceDN/>
        <w:adjustRightInd/>
        <w:spacing w:before="8" w:line="419" w:lineRule="exact"/>
        <w:jc w:val="both"/>
        <w:textAlignment w:val="baseline"/>
        <w:rPr>
          <w:rStyle w:val="CharacterStyle1"/>
          <w:rFonts w:asciiTheme="minorHAnsi" w:hAnsiTheme="minorHAnsi" w:cstheme="minorHAnsi"/>
          <w:spacing w:val="6"/>
          <w:sz w:val="24"/>
          <w:szCs w:val="24"/>
        </w:rPr>
      </w:pPr>
      <w:r w:rsidRPr="00E50A96">
        <w:rPr>
          <w:rStyle w:val="CharacterStyle1"/>
          <w:rFonts w:asciiTheme="minorHAnsi" w:hAnsiTheme="minorHAnsi" w:cstheme="minorHAnsi"/>
          <w:sz w:val="24"/>
          <w:szCs w:val="24"/>
        </w:rPr>
        <w:t xml:space="preserve">Writing a diploma thesis as part of the </w:t>
      </w:r>
      <w:r w:rsidRPr="00E50A96">
        <w:rPr>
          <w:rStyle w:val="CharacterStyle1"/>
          <w:rFonts w:asciiTheme="minorHAnsi" w:hAnsiTheme="minorHAnsi" w:cstheme="minorHAnsi"/>
          <w:i/>
          <w:iCs/>
          <w:sz w:val="24"/>
          <w:szCs w:val="24"/>
        </w:rPr>
        <w:t>Diploma Seminar</w:t>
      </w:r>
      <w:r w:rsidRPr="00E50A96">
        <w:rPr>
          <w:rStyle w:val="CharacterStyle1"/>
          <w:rFonts w:asciiTheme="minorHAnsi" w:hAnsiTheme="minorHAnsi" w:cstheme="minorHAnsi"/>
          <w:sz w:val="24"/>
          <w:szCs w:val="24"/>
        </w:rPr>
        <w:t xml:space="preserve"> course, which must receive a positive evaluation from a reviewer. The thesis should consist of at least 40 pages of normalised text and cover issues concerning the </w:t>
      </w:r>
      <w:r w:rsidR="00300EB6" w:rsidRPr="00E50A96">
        <w:rPr>
          <w:rStyle w:val="CharacterStyle1"/>
          <w:rFonts w:asciiTheme="minorHAnsi" w:hAnsiTheme="minorHAnsi" w:cstheme="minorHAnsi"/>
          <w:sz w:val="24"/>
          <w:szCs w:val="24"/>
        </w:rPr>
        <w:t>international relations</w:t>
      </w:r>
      <w:r w:rsidRPr="00E50A96">
        <w:rPr>
          <w:rStyle w:val="CharacterStyle1"/>
          <w:rFonts w:asciiTheme="minorHAnsi" w:hAnsiTheme="minorHAnsi" w:cstheme="minorHAnsi"/>
          <w:sz w:val="24"/>
          <w:szCs w:val="24"/>
        </w:rPr>
        <w:t xml:space="preserve"> understood in a broad sense. While working on the thesis, the student should demonstrate the basic skill of using academic writing techniques (bibliography, footnotes, a skill of gathering and analysing source materials).</w:t>
      </w:r>
    </w:p>
    <w:p w:rsidR="007B0381" w:rsidRPr="00E50A96" w:rsidRDefault="00DF755E" w:rsidP="003722C3">
      <w:pPr>
        <w:pStyle w:val="Style1"/>
        <w:kinsoku w:val="0"/>
        <w:overflowPunct w:val="0"/>
        <w:autoSpaceDE/>
        <w:autoSpaceDN/>
        <w:adjustRightInd/>
        <w:spacing w:before="10" w:line="419" w:lineRule="exact"/>
        <w:ind w:left="720" w:hanging="360"/>
        <w:jc w:val="both"/>
        <w:textAlignment w:val="baseline"/>
        <w:rPr>
          <w:rStyle w:val="CharacterStyle1"/>
          <w:rFonts w:asciiTheme="minorHAnsi" w:hAnsiTheme="minorHAnsi" w:cstheme="minorHAnsi"/>
          <w:spacing w:val="15"/>
          <w:sz w:val="24"/>
          <w:szCs w:val="24"/>
        </w:rPr>
      </w:pPr>
      <w:r w:rsidRPr="00E50A96">
        <w:rPr>
          <w:rStyle w:val="CharacterStyle1"/>
          <w:rFonts w:asciiTheme="minorHAnsi" w:hAnsiTheme="minorHAnsi" w:cstheme="minorHAnsi"/>
          <w:sz w:val="24"/>
          <w:szCs w:val="24"/>
        </w:rPr>
        <w:t xml:space="preserve">2. A diploma thesis is one of the most important methods of verifying whether the student has achieved selected Major-Related Learning Outcomes for the </w:t>
      </w:r>
      <w:r w:rsidR="00300EB6" w:rsidRPr="00E50A96">
        <w:rPr>
          <w:rStyle w:val="CharacterStyle1"/>
          <w:rFonts w:asciiTheme="minorHAnsi" w:hAnsiTheme="minorHAnsi" w:cstheme="minorHAnsi"/>
          <w:i/>
          <w:iCs/>
          <w:sz w:val="24"/>
          <w:szCs w:val="24"/>
        </w:rPr>
        <w:t>International Relations- Global Studies</w:t>
      </w:r>
      <w:r w:rsidRPr="00E50A96">
        <w:rPr>
          <w:rStyle w:val="CharacterStyle1"/>
          <w:rFonts w:asciiTheme="minorHAnsi" w:hAnsiTheme="minorHAnsi" w:cstheme="minorHAnsi"/>
          <w:sz w:val="24"/>
          <w:szCs w:val="24"/>
        </w:rPr>
        <w:t xml:space="preserve"> program. A diploma thesis should be properly written both in terms of its content and language and editorial principles. A diploma thesis is evidence that the BA candidate has acquired, to the extent required by the Major-Related Learning Outcomes, knowledge of </w:t>
      </w:r>
      <w:r w:rsidR="00300EB6" w:rsidRPr="00E50A96">
        <w:rPr>
          <w:rStyle w:val="CharacterStyle1"/>
          <w:rFonts w:asciiTheme="minorHAnsi" w:hAnsiTheme="minorHAnsi" w:cstheme="minorHAnsi"/>
          <w:i/>
          <w:iCs/>
          <w:sz w:val="24"/>
          <w:szCs w:val="24"/>
        </w:rPr>
        <w:t>International Relations- Global Studies</w:t>
      </w:r>
      <w:r w:rsidRPr="00E50A96">
        <w:rPr>
          <w:rStyle w:val="CharacterStyle1"/>
          <w:rFonts w:asciiTheme="minorHAnsi" w:hAnsiTheme="minorHAnsi" w:cstheme="minorHAnsi"/>
          <w:sz w:val="24"/>
          <w:szCs w:val="24"/>
        </w:rPr>
        <w:t xml:space="preserve"> included in the canon of the field of study (defined in the Curriculum) and specialist knowledge resulting from the student’s major, and what is the most relevant – he or she is able to apply it by tackling specific fundamental research problems and tasks, confirming thus that he or she has mastered skills relating to the field of study and defined in the Major-Related Learning Outcomes. A diploma thesis should be authored solely and independently by the BA candidate. Any attempts to use </w:t>
      </w:r>
      <w:r w:rsidRPr="00E50A96">
        <w:rPr>
          <w:rStyle w:val="CharacterStyle1"/>
          <w:rFonts w:asciiTheme="minorHAnsi" w:hAnsiTheme="minorHAnsi" w:cstheme="minorHAnsi"/>
          <w:noProof/>
          <w:sz w:val="24"/>
          <w:szCs w:val="24"/>
        </w:rPr>
        <w:t>works</w:t>
      </w:r>
      <w:r w:rsidRPr="00E50A96">
        <w:rPr>
          <w:rStyle w:val="CharacterStyle1"/>
          <w:rFonts w:asciiTheme="minorHAnsi" w:hAnsiTheme="minorHAnsi" w:cstheme="minorHAnsi"/>
          <w:sz w:val="24"/>
          <w:szCs w:val="24"/>
        </w:rPr>
        <w:t xml:space="preserve"> written by others and commit plagiarism are forbidden.</w:t>
      </w:r>
    </w:p>
    <w:p w:rsidR="007B0381" w:rsidRPr="00E50A96" w:rsidRDefault="00DF755E">
      <w:pPr>
        <w:pStyle w:val="Style1"/>
        <w:numPr>
          <w:ilvl w:val="0"/>
          <w:numId w:val="2"/>
        </w:numPr>
        <w:kinsoku w:val="0"/>
        <w:overflowPunct w:val="0"/>
        <w:autoSpaceDE/>
        <w:autoSpaceDN/>
        <w:adjustRightInd/>
        <w:spacing w:before="124" w:line="419" w:lineRule="exact"/>
        <w:jc w:val="both"/>
        <w:textAlignment w:val="baseline"/>
        <w:rPr>
          <w:rStyle w:val="CharacterStyle1"/>
          <w:rFonts w:asciiTheme="minorHAnsi" w:hAnsiTheme="minorHAnsi" w:cstheme="minorHAnsi"/>
          <w:sz w:val="24"/>
          <w:szCs w:val="24"/>
        </w:rPr>
      </w:pPr>
      <w:r w:rsidRPr="00E50A96">
        <w:rPr>
          <w:rStyle w:val="CharacterStyle1"/>
          <w:rFonts w:asciiTheme="minorHAnsi" w:hAnsiTheme="minorHAnsi" w:cstheme="minorHAnsi"/>
          <w:sz w:val="24"/>
          <w:szCs w:val="24"/>
        </w:rPr>
        <w:lastRenderedPageBreak/>
        <w:t>Thesis topics – after they have been discussed with and approved by the BA candidates – are formulated by academic teachers serving as supervisors. Submitting a list of final bachelor thesis topics by the supervisor is understood as the acknowledgement of their acceptance.</w:t>
      </w:r>
    </w:p>
    <w:p w:rsidR="007B0381" w:rsidRPr="00E50A96" w:rsidRDefault="00DF755E">
      <w:pPr>
        <w:pStyle w:val="Style1"/>
        <w:numPr>
          <w:ilvl w:val="0"/>
          <w:numId w:val="2"/>
        </w:numPr>
        <w:kinsoku w:val="0"/>
        <w:overflowPunct w:val="0"/>
        <w:autoSpaceDE/>
        <w:autoSpaceDN/>
        <w:adjustRightInd/>
        <w:spacing w:before="122" w:line="419" w:lineRule="exact"/>
        <w:jc w:val="both"/>
        <w:textAlignment w:val="baseline"/>
        <w:rPr>
          <w:rStyle w:val="CharacterStyle1"/>
          <w:rFonts w:asciiTheme="minorHAnsi" w:hAnsiTheme="minorHAnsi" w:cstheme="minorHAnsi"/>
          <w:sz w:val="24"/>
          <w:szCs w:val="24"/>
        </w:rPr>
      </w:pPr>
      <w:r w:rsidRPr="00E50A96">
        <w:rPr>
          <w:rStyle w:val="CharacterStyle1"/>
          <w:rFonts w:asciiTheme="minorHAnsi" w:hAnsiTheme="minorHAnsi" w:cstheme="minorHAnsi"/>
          <w:sz w:val="24"/>
          <w:szCs w:val="24"/>
        </w:rPr>
        <w:t>The list of diploma thesis topics is communicated to the competent Dean of the Faculty of Social Sciences.</w:t>
      </w:r>
    </w:p>
    <w:p w:rsidR="007B0381" w:rsidRPr="00E50A96" w:rsidRDefault="00DF755E">
      <w:pPr>
        <w:pStyle w:val="Style1"/>
        <w:numPr>
          <w:ilvl w:val="0"/>
          <w:numId w:val="2"/>
        </w:numPr>
        <w:kinsoku w:val="0"/>
        <w:overflowPunct w:val="0"/>
        <w:autoSpaceDE/>
        <w:autoSpaceDN/>
        <w:adjustRightInd/>
        <w:spacing w:before="124" w:line="419" w:lineRule="exact"/>
        <w:jc w:val="both"/>
        <w:textAlignment w:val="baseline"/>
        <w:rPr>
          <w:rStyle w:val="CharacterStyle1"/>
          <w:rFonts w:asciiTheme="minorHAnsi" w:hAnsiTheme="minorHAnsi" w:cstheme="minorHAnsi"/>
          <w:sz w:val="24"/>
          <w:szCs w:val="24"/>
        </w:rPr>
      </w:pPr>
      <w:r w:rsidRPr="00E50A96">
        <w:rPr>
          <w:rStyle w:val="CharacterStyle1"/>
          <w:rFonts w:asciiTheme="minorHAnsi" w:hAnsiTheme="minorHAnsi" w:cstheme="minorHAnsi"/>
          <w:sz w:val="24"/>
          <w:szCs w:val="24"/>
        </w:rPr>
        <w:t>The student should submit his or her diploma thesis within a deadline agreed on with the supervisor, however, not later than before the end of the last semester of study, taking into consideration the Diploma Thesis Archiving System</w:t>
      </w:r>
      <w:r w:rsidR="00300EB6" w:rsidRPr="00E50A96">
        <w:rPr>
          <w:rStyle w:val="CharacterStyle1"/>
          <w:rFonts w:asciiTheme="minorHAnsi" w:hAnsiTheme="minorHAnsi" w:cstheme="minorHAnsi"/>
          <w:sz w:val="24"/>
          <w:szCs w:val="24"/>
        </w:rPr>
        <w:t xml:space="preserve"> (APD)</w:t>
      </w:r>
      <w:r w:rsidRPr="00E50A96">
        <w:rPr>
          <w:rStyle w:val="CharacterStyle1"/>
          <w:rFonts w:asciiTheme="minorHAnsi" w:hAnsiTheme="minorHAnsi" w:cstheme="minorHAnsi"/>
          <w:sz w:val="24"/>
          <w:szCs w:val="24"/>
        </w:rPr>
        <w:t xml:space="preserve"> procedure adopted by the Council of the Faculty of Social Sciences.</w:t>
      </w:r>
    </w:p>
    <w:p w:rsidR="007B0381" w:rsidRPr="00E50A96" w:rsidRDefault="00DF755E">
      <w:pPr>
        <w:pStyle w:val="Style1"/>
        <w:numPr>
          <w:ilvl w:val="0"/>
          <w:numId w:val="2"/>
        </w:numPr>
        <w:kinsoku w:val="0"/>
        <w:overflowPunct w:val="0"/>
        <w:autoSpaceDE/>
        <w:autoSpaceDN/>
        <w:adjustRightInd/>
        <w:spacing w:before="4" w:line="419" w:lineRule="exact"/>
        <w:jc w:val="both"/>
        <w:textAlignment w:val="baseline"/>
        <w:rPr>
          <w:rStyle w:val="CharacterStyle1"/>
          <w:rFonts w:asciiTheme="minorHAnsi" w:hAnsiTheme="minorHAnsi" w:cstheme="minorHAnsi"/>
          <w:spacing w:val="7"/>
          <w:sz w:val="24"/>
          <w:szCs w:val="24"/>
        </w:rPr>
      </w:pPr>
      <w:r w:rsidRPr="00E50A96">
        <w:rPr>
          <w:rStyle w:val="CharacterStyle1"/>
          <w:rFonts w:asciiTheme="minorHAnsi" w:hAnsiTheme="minorHAnsi" w:cstheme="minorHAnsi"/>
          <w:sz w:val="24"/>
          <w:szCs w:val="24"/>
        </w:rPr>
        <w:t>A date of examination is set by the competent Dean of the Faculty of Social Sciences. The Institute of International Studies is responsible for providing the student with effective information about the examination date.</w:t>
      </w:r>
    </w:p>
    <w:p w:rsidR="007B0381" w:rsidRPr="00E50A96" w:rsidRDefault="00DF755E">
      <w:pPr>
        <w:pStyle w:val="Style1"/>
        <w:numPr>
          <w:ilvl w:val="0"/>
          <w:numId w:val="2"/>
        </w:numPr>
        <w:kinsoku w:val="0"/>
        <w:overflowPunct w:val="0"/>
        <w:autoSpaceDE/>
        <w:autoSpaceDN/>
        <w:adjustRightInd/>
        <w:spacing w:before="4" w:line="419" w:lineRule="exact"/>
        <w:jc w:val="both"/>
        <w:textAlignment w:val="baseline"/>
        <w:rPr>
          <w:rStyle w:val="CharacterStyle1"/>
          <w:rFonts w:asciiTheme="minorHAnsi" w:hAnsiTheme="minorHAnsi" w:cstheme="minorHAnsi"/>
          <w:sz w:val="24"/>
          <w:szCs w:val="24"/>
        </w:rPr>
      </w:pPr>
      <w:r w:rsidRPr="00E50A96">
        <w:rPr>
          <w:rStyle w:val="CharacterStyle1"/>
          <w:rFonts w:asciiTheme="minorHAnsi" w:hAnsiTheme="minorHAnsi" w:cstheme="minorHAnsi"/>
          <w:sz w:val="24"/>
          <w:szCs w:val="24"/>
        </w:rPr>
        <w:t>A diploma thesis is reviewed by the supervisor and a person designated by the competent Dean of the Faculty of Social Sciences, who is both a researcher and academic or only an academic and holds at least a doctoral degree.</w:t>
      </w:r>
    </w:p>
    <w:p w:rsidR="007B0381" w:rsidRPr="00E50A96" w:rsidRDefault="00DF755E">
      <w:pPr>
        <w:pStyle w:val="Style1"/>
        <w:numPr>
          <w:ilvl w:val="0"/>
          <w:numId w:val="2"/>
        </w:numPr>
        <w:kinsoku w:val="0"/>
        <w:overflowPunct w:val="0"/>
        <w:autoSpaceDE/>
        <w:autoSpaceDN/>
        <w:adjustRightInd/>
        <w:spacing w:before="6" w:line="419" w:lineRule="exact"/>
        <w:jc w:val="both"/>
        <w:textAlignment w:val="baseline"/>
        <w:rPr>
          <w:rStyle w:val="CharacterStyle1"/>
          <w:rFonts w:asciiTheme="minorHAnsi" w:hAnsiTheme="minorHAnsi" w:cstheme="minorHAnsi"/>
          <w:spacing w:val="6"/>
          <w:sz w:val="24"/>
          <w:szCs w:val="24"/>
        </w:rPr>
      </w:pPr>
      <w:r w:rsidRPr="00E50A96">
        <w:rPr>
          <w:rStyle w:val="CharacterStyle1"/>
          <w:rFonts w:asciiTheme="minorHAnsi" w:hAnsiTheme="minorHAnsi" w:cstheme="minorHAnsi"/>
          <w:sz w:val="24"/>
          <w:szCs w:val="24"/>
        </w:rPr>
        <w:t>The diploma examination takes place before the Diploma Examination Board. It is comprised of the supervisor, a reviewer (reviewers – if necessary) and the Chairperson. The Diploma Examination Board is chaired by an academic teacher with at least a post-doctoral degree, who is designated by the competent Dean.</w:t>
      </w:r>
    </w:p>
    <w:p w:rsidR="005A019C" w:rsidRPr="00E50A96" w:rsidRDefault="005A019C">
      <w:pPr>
        <w:widowControl/>
        <w:kinsoku/>
        <w:overflowPunct/>
        <w:autoSpaceDE w:val="0"/>
        <w:autoSpaceDN w:val="0"/>
        <w:adjustRightInd w:val="0"/>
        <w:textAlignment w:val="auto"/>
        <w:rPr>
          <w:rFonts w:asciiTheme="minorHAnsi" w:hAnsiTheme="minorHAnsi" w:cstheme="minorHAnsi"/>
        </w:rPr>
      </w:pPr>
    </w:p>
    <w:p w:rsidR="007B0381" w:rsidRPr="00E50A96" w:rsidRDefault="007B0381" w:rsidP="005A019C">
      <w:pPr>
        <w:tabs>
          <w:tab w:val="left" w:pos="3868"/>
        </w:tabs>
        <w:rPr>
          <w:rFonts w:asciiTheme="minorHAnsi" w:hAnsiTheme="minorHAnsi" w:cstheme="minorHAnsi"/>
        </w:rPr>
        <w:sectPr w:rsidR="007B0381" w:rsidRPr="00E50A96">
          <w:pgSz w:w="11909" w:h="16838"/>
          <w:pgMar w:top="1280" w:right="1419" w:bottom="1762" w:left="1790" w:header="708" w:footer="708" w:gutter="0"/>
          <w:cols w:space="708"/>
          <w:noEndnote/>
        </w:sectPr>
      </w:pPr>
    </w:p>
    <w:p w:rsidR="00300EB6" w:rsidRPr="00E50A96" w:rsidRDefault="00DF755E" w:rsidP="00300EB6">
      <w:pPr>
        <w:pStyle w:val="Style1"/>
        <w:numPr>
          <w:ilvl w:val="0"/>
          <w:numId w:val="3"/>
        </w:numPr>
        <w:kinsoku w:val="0"/>
        <w:overflowPunct w:val="0"/>
        <w:autoSpaceDE/>
        <w:autoSpaceDN/>
        <w:adjustRightInd/>
        <w:spacing w:before="3" w:line="420" w:lineRule="exact"/>
        <w:jc w:val="both"/>
        <w:textAlignment w:val="baseline"/>
        <w:rPr>
          <w:rStyle w:val="CharacterStyle1"/>
          <w:rFonts w:asciiTheme="minorHAnsi" w:hAnsiTheme="minorHAnsi" w:cstheme="minorHAnsi"/>
          <w:sz w:val="24"/>
          <w:szCs w:val="24"/>
        </w:rPr>
      </w:pPr>
      <w:r w:rsidRPr="00E50A96">
        <w:rPr>
          <w:rStyle w:val="CharacterStyle1"/>
          <w:rFonts w:asciiTheme="minorHAnsi" w:hAnsiTheme="minorHAnsi" w:cstheme="minorHAnsi"/>
          <w:sz w:val="24"/>
          <w:szCs w:val="24"/>
        </w:rPr>
        <w:lastRenderedPageBreak/>
        <w:t>Academic teachers serving as reviewers should possess knowledge enabling them to evaluate the diploma thesis submitted for assessment and answers to questions asked at the examination in an impartial and due manner, with regard to the content.</w:t>
      </w:r>
    </w:p>
    <w:p w:rsidR="00E50A96" w:rsidRPr="00E50A96" w:rsidRDefault="00DF755E" w:rsidP="00E50A96">
      <w:pPr>
        <w:pStyle w:val="Style1"/>
        <w:numPr>
          <w:ilvl w:val="0"/>
          <w:numId w:val="4"/>
        </w:numPr>
        <w:kinsoku w:val="0"/>
        <w:overflowPunct w:val="0"/>
        <w:autoSpaceDE/>
        <w:autoSpaceDN/>
        <w:adjustRightInd/>
        <w:spacing w:before="3" w:line="419" w:lineRule="exact"/>
        <w:jc w:val="both"/>
        <w:textAlignment w:val="baseline"/>
        <w:rPr>
          <w:rStyle w:val="CharacterStyle1"/>
          <w:rFonts w:asciiTheme="minorHAnsi" w:hAnsiTheme="minorHAnsi" w:cstheme="minorHAnsi"/>
          <w:spacing w:val="1"/>
          <w:sz w:val="24"/>
          <w:szCs w:val="24"/>
        </w:rPr>
      </w:pPr>
      <w:r w:rsidRPr="00E50A96">
        <w:rPr>
          <w:rStyle w:val="CharacterStyle1"/>
          <w:rFonts w:asciiTheme="minorHAnsi" w:hAnsiTheme="minorHAnsi" w:cstheme="minorHAnsi"/>
          <w:sz w:val="24"/>
          <w:szCs w:val="24"/>
        </w:rPr>
        <w:t xml:space="preserve">The diploma examination is conducted </w:t>
      </w:r>
      <w:r w:rsidR="00300EB6" w:rsidRPr="00E50A96">
        <w:rPr>
          <w:rStyle w:val="CharacterStyle1"/>
          <w:rFonts w:asciiTheme="minorHAnsi" w:hAnsiTheme="minorHAnsi" w:cstheme="minorHAnsi"/>
          <w:sz w:val="24"/>
          <w:szCs w:val="24"/>
        </w:rPr>
        <w:t xml:space="preserve">in English. </w:t>
      </w:r>
    </w:p>
    <w:p w:rsidR="007B0381" w:rsidRPr="00E50A96" w:rsidRDefault="00DF755E" w:rsidP="00E50A96">
      <w:pPr>
        <w:pStyle w:val="Style1"/>
        <w:numPr>
          <w:ilvl w:val="0"/>
          <w:numId w:val="4"/>
        </w:numPr>
        <w:kinsoku w:val="0"/>
        <w:overflowPunct w:val="0"/>
        <w:autoSpaceDE/>
        <w:autoSpaceDN/>
        <w:adjustRightInd/>
        <w:spacing w:before="3" w:line="419" w:lineRule="exact"/>
        <w:jc w:val="both"/>
        <w:textAlignment w:val="baseline"/>
        <w:rPr>
          <w:rStyle w:val="CharacterStyle1"/>
          <w:rFonts w:asciiTheme="minorHAnsi" w:hAnsiTheme="minorHAnsi" w:cstheme="minorHAnsi"/>
          <w:spacing w:val="1"/>
          <w:sz w:val="24"/>
          <w:szCs w:val="24"/>
        </w:rPr>
      </w:pPr>
      <w:r w:rsidRPr="00E50A96">
        <w:rPr>
          <w:rStyle w:val="CharacterStyle1"/>
          <w:rFonts w:asciiTheme="minorHAnsi" w:hAnsiTheme="minorHAnsi" w:cstheme="minorHAnsi"/>
          <w:sz w:val="24"/>
          <w:szCs w:val="24"/>
        </w:rPr>
        <w:t xml:space="preserve">The BA diploma examination is an oral exam. Its purpose is to verify the extent to which the student has achieved Major-Related Learning Outcomes set forth for undergraduate studies in the field of </w:t>
      </w:r>
      <w:r w:rsidR="00E50A96" w:rsidRPr="00E50A96">
        <w:rPr>
          <w:rStyle w:val="CharacterStyle1"/>
          <w:rFonts w:asciiTheme="minorHAnsi" w:hAnsiTheme="minorHAnsi" w:cstheme="minorHAnsi"/>
          <w:i/>
          <w:iCs/>
          <w:sz w:val="24"/>
          <w:szCs w:val="24"/>
        </w:rPr>
        <w:t>International Relations</w:t>
      </w:r>
      <w:r w:rsidRPr="00E50A96">
        <w:rPr>
          <w:rStyle w:val="CharacterStyle1"/>
          <w:rFonts w:asciiTheme="minorHAnsi" w:hAnsiTheme="minorHAnsi" w:cstheme="minorHAnsi"/>
          <w:sz w:val="24"/>
          <w:szCs w:val="24"/>
        </w:rPr>
        <w:t>, in particular, as regards knowledge and skills. The diploma examination consists of two parts:</w:t>
      </w:r>
    </w:p>
    <w:p w:rsidR="007B0381" w:rsidRPr="00E50A96" w:rsidRDefault="00DF755E">
      <w:pPr>
        <w:pStyle w:val="Style1"/>
        <w:kinsoku w:val="0"/>
        <w:overflowPunct w:val="0"/>
        <w:autoSpaceDE/>
        <w:autoSpaceDN/>
        <w:adjustRightInd/>
        <w:spacing w:before="221" w:line="322" w:lineRule="exact"/>
        <w:ind w:left="72"/>
        <w:textAlignment w:val="baseline"/>
        <w:rPr>
          <w:rStyle w:val="CharacterStyle1"/>
          <w:rFonts w:asciiTheme="minorHAnsi" w:hAnsiTheme="minorHAnsi" w:cstheme="minorHAnsi"/>
          <w:i/>
          <w:iCs/>
          <w:spacing w:val="1"/>
          <w:sz w:val="24"/>
          <w:szCs w:val="24"/>
        </w:rPr>
      </w:pPr>
      <w:r w:rsidRPr="00E50A96">
        <w:rPr>
          <w:rStyle w:val="CharacterStyle1"/>
          <w:rFonts w:asciiTheme="minorHAnsi" w:hAnsiTheme="minorHAnsi" w:cstheme="minorHAnsi"/>
          <w:sz w:val="24"/>
          <w:szCs w:val="24"/>
        </w:rPr>
        <w:t xml:space="preserve">a) </w:t>
      </w:r>
      <w:r w:rsidRPr="00E50A96">
        <w:rPr>
          <w:rStyle w:val="CharacterStyle1"/>
          <w:rFonts w:asciiTheme="minorHAnsi" w:hAnsiTheme="minorHAnsi" w:cstheme="minorHAnsi"/>
          <w:i/>
          <w:iCs/>
          <w:sz w:val="24"/>
          <w:szCs w:val="24"/>
        </w:rPr>
        <w:t>In the first part:</w:t>
      </w:r>
    </w:p>
    <w:p w:rsidR="007B0381" w:rsidRPr="00E50A96" w:rsidRDefault="00DF755E">
      <w:pPr>
        <w:pStyle w:val="Style1"/>
        <w:kinsoku w:val="0"/>
        <w:overflowPunct w:val="0"/>
        <w:autoSpaceDE/>
        <w:autoSpaceDN/>
        <w:adjustRightInd/>
        <w:spacing w:before="110" w:line="420" w:lineRule="exact"/>
        <w:ind w:left="432"/>
        <w:jc w:val="both"/>
        <w:textAlignment w:val="baseline"/>
        <w:rPr>
          <w:rStyle w:val="CharacterStyle1"/>
          <w:rFonts w:asciiTheme="minorHAnsi" w:hAnsiTheme="minorHAnsi" w:cstheme="minorHAnsi"/>
          <w:i/>
          <w:iCs/>
          <w:sz w:val="24"/>
          <w:szCs w:val="24"/>
        </w:rPr>
      </w:pPr>
      <w:r w:rsidRPr="00E50A96">
        <w:rPr>
          <w:rStyle w:val="CharacterStyle1"/>
          <w:rFonts w:asciiTheme="minorHAnsi" w:hAnsiTheme="minorHAnsi" w:cstheme="minorHAnsi"/>
          <w:i/>
          <w:iCs/>
          <w:sz w:val="24"/>
          <w:szCs w:val="24"/>
        </w:rPr>
        <w:t>- The BA candidate may, with the consent of the Board Chairperson, give a brief (</w:t>
      </w:r>
      <w:r w:rsidRPr="00E50A96">
        <w:rPr>
          <w:rStyle w:val="CharacterStyle1"/>
          <w:rFonts w:asciiTheme="minorHAnsi" w:hAnsiTheme="minorHAnsi" w:cstheme="minorHAnsi"/>
          <w:i/>
          <w:iCs/>
          <w:noProof/>
          <w:sz w:val="24"/>
          <w:szCs w:val="24"/>
        </w:rPr>
        <w:t>no</w:t>
      </w:r>
      <w:r w:rsidRPr="00E50A96">
        <w:rPr>
          <w:rStyle w:val="CharacterStyle1"/>
          <w:rFonts w:asciiTheme="minorHAnsi" w:hAnsiTheme="minorHAnsi" w:cstheme="minorHAnsi"/>
          <w:i/>
          <w:iCs/>
          <w:sz w:val="24"/>
          <w:szCs w:val="24"/>
        </w:rPr>
        <w:t xml:space="preserve"> longer than 10-15 minutes) presentation of the thesis, focusing particularly on the research part and author’s own contribution to its preparation);</w:t>
      </w:r>
    </w:p>
    <w:p w:rsidR="007B0381" w:rsidRPr="00E50A96" w:rsidRDefault="00DF755E">
      <w:pPr>
        <w:pStyle w:val="Style1"/>
        <w:kinsoku w:val="0"/>
        <w:overflowPunct w:val="0"/>
        <w:autoSpaceDE/>
        <w:autoSpaceDN/>
        <w:adjustRightInd/>
        <w:spacing w:before="123" w:line="420" w:lineRule="exact"/>
        <w:ind w:left="432"/>
        <w:jc w:val="both"/>
        <w:textAlignment w:val="baseline"/>
        <w:rPr>
          <w:rStyle w:val="CharacterStyle1"/>
          <w:rFonts w:asciiTheme="minorHAnsi" w:hAnsiTheme="minorHAnsi" w:cstheme="minorHAnsi"/>
          <w:i/>
          <w:iCs/>
          <w:sz w:val="24"/>
          <w:szCs w:val="24"/>
        </w:rPr>
      </w:pPr>
      <w:r w:rsidRPr="00E50A96">
        <w:rPr>
          <w:rStyle w:val="CharacterStyle1"/>
          <w:rFonts w:asciiTheme="minorHAnsi" w:hAnsiTheme="minorHAnsi" w:cstheme="minorHAnsi"/>
          <w:i/>
          <w:iCs/>
          <w:sz w:val="24"/>
          <w:szCs w:val="24"/>
        </w:rPr>
        <w:t>- After the thesis presentation by the BA candidate (if it was given) or immediately after the commencement of the examination, reviewers present their reviews;</w:t>
      </w:r>
    </w:p>
    <w:p w:rsidR="007B0381" w:rsidRPr="00E50A96" w:rsidRDefault="00DF755E">
      <w:pPr>
        <w:pStyle w:val="Style1"/>
        <w:kinsoku w:val="0"/>
        <w:overflowPunct w:val="0"/>
        <w:autoSpaceDE/>
        <w:autoSpaceDN/>
        <w:adjustRightInd/>
        <w:spacing w:before="228" w:line="309" w:lineRule="exact"/>
        <w:ind w:left="432"/>
        <w:textAlignment w:val="baseline"/>
        <w:rPr>
          <w:rStyle w:val="CharacterStyle1"/>
          <w:rFonts w:asciiTheme="minorHAnsi" w:hAnsiTheme="minorHAnsi" w:cstheme="minorHAnsi"/>
          <w:i/>
          <w:iCs/>
          <w:sz w:val="24"/>
          <w:szCs w:val="24"/>
        </w:rPr>
      </w:pPr>
      <w:r w:rsidRPr="00E50A96">
        <w:rPr>
          <w:rStyle w:val="CharacterStyle1"/>
          <w:rFonts w:asciiTheme="minorHAnsi" w:hAnsiTheme="minorHAnsi" w:cstheme="minorHAnsi"/>
          <w:i/>
          <w:iCs/>
          <w:sz w:val="24"/>
          <w:szCs w:val="24"/>
        </w:rPr>
        <w:t>- The person taking the examination has the full right to express his or her opinion about the reviews;</w:t>
      </w:r>
    </w:p>
    <w:p w:rsidR="007B0381" w:rsidRPr="00E50A96" w:rsidRDefault="00DF755E">
      <w:pPr>
        <w:pStyle w:val="Style1"/>
        <w:kinsoku w:val="0"/>
        <w:overflowPunct w:val="0"/>
        <w:autoSpaceDE/>
        <w:autoSpaceDN/>
        <w:adjustRightInd/>
        <w:spacing w:before="123" w:line="420" w:lineRule="exact"/>
        <w:ind w:left="432"/>
        <w:jc w:val="both"/>
        <w:textAlignment w:val="baseline"/>
        <w:rPr>
          <w:rStyle w:val="CharacterStyle1"/>
          <w:rFonts w:asciiTheme="minorHAnsi" w:hAnsiTheme="minorHAnsi" w:cstheme="minorHAnsi"/>
          <w:i/>
          <w:iCs/>
          <w:sz w:val="24"/>
          <w:szCs w:val="24"/>
        </w:rPr>
      </w:pPr>
      <w:r w:rsidRPr="00E50A96">
        <w:rPr>
          <w:rStyle w:val="CharacterStyle1"/>
          <w:rFonts w:asciiTheme="minorHAnsi" w:hAnsiTheme="minorHAnsi" w:cstheme="minorHAnsi"/>
          <w:i/>
          <w:iCs/>
          <w:sz w:val="24"/>
          <w:szCs w:val="24"/>
        </w:rPr>
        <w:t>- Members of the Diploma Examination Board may ask, during or immediately after the thesis presentation, questions concerning the content of the thesis and research methodology;</w:t>
      </w:r>
    </w:p>
    <w:p w:rsidR="007B0381" w:rsidRPr="00E50A96" w:rsidRDefault="00DF755E">
      <w:pPr>
        <w:pStyle w:val="Style1"/>
        <w:kinsoku w:val="0"/>
        <w:overflowPunct w:val="0"/>
        <w:autoSpaceDE/>
        <w:autoSpaceDN/>
        <w:adjustRightInd/>
        <w:spacing w:before="116" w:line="422" w:lineRule="exact"/>
        <w:ind w:left="432" w:hanging="432"/>
        <w:jc w:val="both"/>
        <w:textAlignment w:val="baseline"/>
        <w:rPr>
          <w:rStyle w:val="CharacterStyle1"/>
          <w:rFonts w:asciiTheme="minorHAnsi" w:hAnsiTheme="minorHAnsi" w:cstheme="minorHAnsi"/>
          <w:i/>
          <w:iCs/>
          <w:sz w:val="24"/>
          <w:szCs w:val="24"/>
        </w:rPr>
      </w:pPr>
      <w:r w:rsidRPr="00E50A96">
        <w:rPr>
          <w:rStyle w:val="CharacterStyle1"/>
          <w:rFonts w:asciiTheme="minorHAnsi" w:hAnsiTheme="minorHAnsi" w:cstheme="minorHAnsi"/>
          <w:i/>
          <w:iCs/>
          <w:sz w:val="24"/>
          <w:szCs w:val="24"/>
        </w:rPr>
        <w:t>b) In the second – examination – part, the student must respond to at least three questions relating to issues discussed during classes.</w:t>
      </w:r>
    </w:p>
    <w:p w:rsidR="007B0381" w:rsidRPr="00E50A96" w:rsidRDefault="00DF755E" w:rsidP="003722C3">
      <w:pPr>
        <w:pStyle w:val="Style1"/>
        <w:kinsoku w:val="0"/>
        <w:overflowPunct w:val="0"/>
        <w:autoSpaceDE/>
        <w:autoSpaceDN/>
        <w:adjustRightInd/>
        <w:spacing w:before="117" w:line="420" w:lineRule="exact"/>
        <w:ind w:left="432"/>
        <w:jc w:val="both"/>
        <w:textAlignment w:val="baseline"/>
        <w:rPr>
          <w:rStyle w:val="CharacterStyle1"/>
          <w:rFonts w:asciiTheme="minorHAnsi" w:hAnsiTheme="minorHAnsi" w:cstheme="minorHAnsi"/>
          <w:i/>
          <w:iCs/>
          <w:sz w:val="24"/>
          <w:szCs w:val="24"/>
        </w:rPr>
      </w:pPr>
      <w:r w:rsidRPr="00E50A96">
        <w:rPr>
          <w:rStyle w:val="CharacterStyle1"/>
          <w:rFonts w:asciiTheme="minorHAnsi" w:hAnsiTheme="minorHAnsi" w:cstheme="minorHAnsi"/>
          <w:i/>
          <w:iCs/>
          <w:sz w:val="24"/>
          <w:szCs w:val="24"/>
        </w:rPr>
        <w:t xml:space="preserve">The questions are drawn by the Board from a published list of examination questions, approved by the Council of the Institute of International Studies. </w:t>
      </w:r>
    </w:p>
    <w:p w:rsidR="007B0381" w:rsidRPr="00E50A96" w:rsidRDefault="00DF755E">
      <w:pPr>
        <w:pStyle w:val="Style1"/>
        <w:kinsoku w:val="0"/>
        <w:overflowPunct w:val="0"/>
        <w:autoSpaceDE/>
        <w:autoSpaceDN/>
        <w:adjustRightInd/>
        <w:spacing w:before="121" w:line="422" w:lineRule="exact"/>
        <w:jc w:val="both"/>
        <w:textAlignment w:val="baseline"/>
        <w:rPr>
          <w:rStyle w:val="CharacterStyle1"/>
          <w:rFonts w:asciiTheme="minorHAnsi" w:hAnsiTheme="minorHAnsi" w:cstheme="minorHAnsi"/>
          <w:sz w:val="24"/>
          <w:szCs w:val="24"/>
        </w:rPr>
      </w:pPr>
      <w:r w:rsidRPr="00E50A96">
        <w:rPr>
          <w:rStyle w:val="CharacterStyle1"/>
          <w:rFonts w:asciiTheme="minorHAnsi" w:hAnsiTheme="minorHAnsi" w:cstheme="minorHAnsi"/>
          <w:sz w:val="24"/>
          <w:szCs w:val="24"/>
        </w:rPr>
        <w:t>The responsibility for the content of the list of questions rests with the Chairperson of the Examination Board.</w:t>
      </w:r>
    </w:p>
    <w:p w:rsidR="00E50A96" w:rsidRDefault="00DF755E" w:rsidP="00E50A96">
      <w:pPr>
        <w:pStyle w:val="Style1"/>
        <w:kinsoku w:val="0"/>
        <w:overflowPunct w:val="0"/>
        <w:autoSpaceDE/>
        <w:autoSpaceDN/>
        <w:adjustRightInd/>
        <w:spacing w:before="247" w:line="291" w:lineRule="exact"/>
        <w:textAlignment w:val="baseline"/>
        <w:rPr>
          <w:rStyle w:val="CharacterStyle1"/>
          <w:rFonts w:asciiTheme="minorHAnsi" w:hAnsiTheme="minorHAnsi" w:cstheme="minorHAnsi"/>
          <w:sz w:val="24"/>
          <w:szCs w:val="24"/>
        </w:rPr>
      </w:pPr>
      <w:r w:rsidRPr="00E50A96">
        <w:rPr>
          <w:rStyle w:val="CharacterStyle1"/>
          <w:rFonts w:asciiTheme="minorHAnsi" w:hAnsiTheme="minorHAnsi" w:cstheme="minorHAnsi"/>
          <w:sz w:val="24"/>
          <w:szCs w:val="24"/>
        </w:rPr>
        <w:t>The list of examination questions has been attached hereto.</w:t>
      </w:r>
    </w:p>
    <w:p w:rsidR="007B0381" w:rsidRPr="00E50A96" w:rsidRDefault="003722C3" w:rsidP="00E50A96">
      <w:pPr>
        <w:pStyle w:val="Style1"/>
        <w:kinsoku w:val="0"/>
        <w:overflowPunct w:val="0"/>
        <w:autoSpaceDE/>
        <w:autoSpaceDN/>
        <w:adjustRightInd/>
        <w:spacing w:before="247" w:line="291" w:lineRule="exact"/>
        <w:textAlignment w:val="baseline"/>
        <w:rPr>
          <w:rStyle w:val="CharacterStyle1"/>
          <w:rFonts w:asciiTheme="minorHAnsi" w:hAnsiTheme="minorHAnsi" w:cstheme="minorHAnsi"/>
          <w:sz w:val="24"/>
          <w:szCs w:val="24"/>
        </w:rPr>
      </w:pPr>
      <w:r w:rsidRPr="00E50A96">
        <w:rPr>
          <w:rStyle w:val="CharacterStyle1"/>
          <w:rFonts w:asciiTheme="minorHAnsi" w:hAnsiTheme="minorHAnsi" w:cstheme="minorHAnsi"/>
          <w:i/>
          <w:iCs/>
          <w:sz w:val="24"/>
          <w:szCs w:val="24"/>
        </w:rPr>
        <w:t xml:space="preserve">12. </w:t>
      </w:r>
      <w:r w:rsidR="00E50A96">
        <w:rPr>
          <w:rStyle w:val="CharacterStyle1"/>
          <w:rFonts w:asciiTheme="minorHAnsi" w:hAnsiTheme="minorHAnsi" w:cstheme="minorHAnsi"/>
          <w:i/>
          <w:iCs/>
          <w:sz w:val="24"/>
          <w:szCs w:val="24"/>
        </w:rPr>
        <w:t xml:space="preserve"> </w:t>
      </w:r>
      <w:r w:rsidRPr="00E50A96">
        <w:rPr>
          <w:rStyle w:val="CharacterStyle1"/>
          <w:rFonts w:asciiTheme="minorHAnsi" w:hAnsiTheme="minorHAnsi" w:cstheme="minorHAnsi"/>
          <w:sz w:val="24"/>
          <w:szCs w:val="24"/>
        </w:rPr>
        <w:t xml:space="preserve">Any further provisions relating to the manner of evaluation, conditions for awarding the diploma and conditions for graduation are set out in </w:t>
      </w:r>
      <w:r w:rsidRPr="00E50A96">
        <w:rPr>
          <w:rStyle w:val="CharacterStyle1"/>
          <w:rFonts w:asciiTheme="minorHAnsi" w:hAnsiTheme="minorHAnsi" w:cstheme="minorHAnsi"/>
          <w:b/>
          <w:bCs/>
          <w:i/>
          <w:iCs/>
          <w:sz w:val="24"/>
          <w:szCs w:val="24"/>
        </w:rPr>
        <w:t>the Rules and Regulations o</w:t>
      </w:r>
      <w:r w:rsidR="00594A8D" w:rsidRPr="00E50A96">
        <w:rPr>
          <w:rStyle w:val="CharacterStyle1"/>
          <w:rFonts w:asciiTheme="minorHAnsi" w:hAnsiTheme="minorHAnsi" w:cstheme="minorHAnsi"/>
          <w:b/>
          <w:bCs/>
          <w:i/>
          <w:iCs/>
          <w:sz w:val="24"/>
          <w:szCs w:val="24"/>
        </w:rPr>
        <w:t xml:space="preserve">f studies at the University of </w:t>
      </w:r>
      <w:r w:rsidRPr="00E50A96">
        <w:rPr>
          <w:rStyle w:val="CharacterStyle1"/>
          <w:rFonts w:asciiTheme="minorHAnsi" w:hAnsiTheme="minorHAnsi" w:cstheme="minorHAnsi"/>
          <w:b/>
          <w:bCs/>
          <w:i/>
          <w:iCs/>
          <w:sz w:val="24"/>
          <w:szCs w:val="24"/>
        </w:rPr>
        <w:t>Wrocław</w:t>
      </w:r>
      <w:r w:rsidRPr="00E50A96">
        <w:rPr>
          <w:rStyle w:val="CharacterStyle1"/>
          <w:rFonts w:asciiTheme="minorHAnsi" w:hAnsiTheme="minorHAnsi" w:cstheme="minorHAnsi"/>
          <w:sz w:val="24"/>
          <w:szCs w:val="24"/>
        </w:rPr>
        <w:t>.</w:t>
      </w:r>
    </w:p>
    <w:p w:rsidR="007B0381" w:rsidRPr="00E50A96" w:rsidRDefault="007B0381">
      <w:pPr>
        <w:widowControl/>
        <w:kinsoku/>
        <w:overflowPunct/>
        <w:autoSpaceDE w:val="0"/>
        <w:autoSpaceDN w:val="0"/>
        <w:adjustRightInd w:val="0"/>
        <w:textAlignment w:val="auto"/>
        <w:rPr>
          <w:rFonts w:asciiTheme="minorHAnsi" w:hAnsiTheme="minorHAnsi" w:cstheme="minorHAnsi"/>
        </w:rPr>
        <w:sectPr w:rsidR="007B0381" w:rsidRPr="00E50A96" w:rsidSect="00594A8D">
          <w:pgSz w:w="11909" w:h="16838"/>
          <w:pgMar w:top="1260" w:right="1413" w:bottom="993" w:left="1416" w:header="708" w:footer="708" w:gutter="0"/>
          <w:cols w:space="708"/>
          <w:noEndnote/>
        </w:sectPr>
      </w:pPr>
    </w:p>
    <w:p w:rsidR="003722C3" w:rsidRPr="00E50A96" w:rsidRDefault="003722C3">
      <w:pPr>
        <w:pStyle w:val="Style1"/>
        <w:kinsoku w:val="0"/>
        <w:overflowPunct w:val="0"/>
        <w:autoSpaceDE/>
        <w:autoSpaceDN/>
        <w:adjustRightInd/>
        <w:spacing w:before="7" w:line="291" w:lineRule="exact"/>
        <w:textAlignment w:val="baseline"/>
        <w:rPr>
          <w:rStyle w:val="CharacterStyle1"/>
          <w:rFonts w:asciiTheme="minorHAnsi" w:hAnsiTheme="minorHAnsi" w:cstheme="minorHAnsi"/>
          <w:spacing w:val="1"/>
          <w:sz w:val="24"/>
          <w:szCs w:val="24"/>
        </w:rPr>
      </w:pPr>
    </w:p>
    <w:p w:rsidR="007B0381" w:rsidRPr="00E50A96" w:rsidRDefault="00DF755E">
      <w:pPr>
        <w:pStyle w:val="Style1"/>
        <w:kinsoku w:val="0"/>
        <w:overflowPunct w:val="0"/>
        <w:autoSpaceDE/>
        <w:autoSpaceDN/>
        <w:adjustRightInd/>
        <w:spacing w:before="7" w:line="291" w:lineRule="exact"/>
        <w:textAlignment w:val="baseline"/>
        <w:rPr>
          <w:rStyle w:val="CharacterStyle1"/>
          <w:rFonts w:asciiTheme="minorHAnsi" w:hAnsiTheme="minorHAnsi" w:cstheme="minorHAnsi"/>
          <w:spacing w:val="1"/>
          <w:sz w:val="24"/>
          <w:szCs w:val="24"/>
        </w:rPr>
      </w:pPr>
      <w:r w:rsidRPr="00E50A96">
        <w:rPr>
          <w:rStyle w:val="CharacterStyle1"/>
          <w:rFonts w:asciiTheme="minorHAnsi" w:hAnsiTheme="minorHAnsi" w:cstheme="minorHAnsi"/>
          <w:sz w:val="24"/>
          <w:szCs w:val="24"/>
        </w:rPr>
        <w:t>Prepared by: Marta Ryniejska- Kiełdanowicz</w:t>
      </w:r>
    </w:p>
    <w:sectPr w:rsidR="007B0381" w:rsidRPr="00E50A96" w:rsidSect="003138FE">
      <w:type w:val="continuous"/>
      <w:pgSz w:w="11909" w:h="16838"/>
      <w:pgMar w:top="1260" w:right="1330" w:bottom="8282" w:left="5179"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F96" w:rsidRDefault="00D53F96" w:rsidP="00594A8D">
      <w:r>
        <w:separator/>
      </w:r>
    </w:p>
  </w:endnote>
  <w:endnote w:type="continuationSeparator" w:id="0">
    <w:p w:rsidR="00D53F96" w:rsidRDefault="00D53F96" w:rsidP="00594A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F96" w:rsidRDefault="00D53F96" w:rsidP="00594A8D">
      <w:r>
        <w:separator/>
      </w:r>
    </w:p>
  </w:footnote>
  <w:footnote w:type="continuationSeparator" w:id="0">
    <w:p w:rsidR="00D53F96" w:rsidRDefault="00D53F96" w:rsidP="00594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77332"/>
    <w:multiLevelType w:val="singleLevel"/>
    <w:tmpl w:val="564868CA"/>
    <w:lvl w:ilvl="0">
      <w:start w:val="3"/>
      <w:numFmt w:val="decimal"/>
      <w:lvlText w:val="%1."/>
      <w:lvlJc w:val="left"/>
      <w:pPr>
        <w:tabs>
          <w:tab w:val="num" w:pos="360"/>
        </w:tabs>
        <w:ind w:left="360" w:hanging="360"/>
      </w:pPr>
      <w:rPr>
        <w:rFonts w:asciiTheme="minorHAnsi" w:hAnsiTheme="minorHAnsi" w:cstheme="minorHAnsi" w:hint="default"/>
        <w:snapToGrid/>
        <w:sz w:val="24"/>
        <w:szCs w:val="24"/>
      </w:rPr>
    </w:lvl>
  </w:abstractNum>
  <w:abstractNum w:abstractNumId="1">
    <w:nsid w:val="0569C7EB"/>
    <w:multiLevelType w:val="singleLevel"/>
    <w:tmpl w:val="F208DA6C"/>
    <w:lvl w:ilvl="0">
      <w:start w:val="1"/>
      <w:numFmt w:val="lowerLetter"/>
      <w:lvlText w:val="%1)"/>
      <w:lvlJc w:val="left"/>
      <w:pPr>
        <w:tabs>
          <w:tab w:val="num" w:pos="864"/>
        </w:tabs>
        <w:ind w:left="720" w:hanging="360"/>
      </w:pPr>
      <w:rPr>
        <w:rFonts w:asciiTheme="minorHAnsi" w:hAnsiTheme="minorHAnsi" w:cstheme="minorHAnsi" w:hint="default"/>
        <w:snapToGrid/>
        <w:spacing w:val="3"/>
        <w:sz w:val="24"/>
        <w:szCs w:val="24"/>
      </w:rPr>
    </w:lvl>
  </w:abstractNum>
  <w:abstractNum w:abstractNumId="2">
    <w:nsid w:val="06F76BE3"/>
    <w:multiLevelType w:val="singleLevel"/>
    <w:tmpl w:val="7CA0AA06"/>
    <w:lvl w:ilvl="0">
      <w:start w:val="9"/>
      <w:numFmt w:val="decimal"/>
      <w:lvlText w:val="%1."/>
      <w:lvlJc w:val="left"/>
      <w:pPr>
        <w:tabs>
          <w:tab w:val="num" w:pos="1872"/>
        </w:tabs>
        <w:ind w:left="1152" w:hanging="360"/>
      </w:pPr>
      <w:rPr>
        <w:rFonts w:asciiTheme="minorHAnsi" w:hAnsiTheme="minorHAnsi" w:cstheme="minorHAnsi" w:hint="default"/>
        <w:snapToGrid/>
        <w:sz w:val="24"/>
        <w:szCs w:val="24"/>
      </w:rPr>
    </w:lvl>
  </w:abstractNum>
  <w:num w:numId="1">
    <w:abstractNumId w:val="1"/>
  </w:num>
  <w:num w:numId="2">
    <w:abstractNumId w:val="0"/>
  </w:num>
  <w:num w:numId="3">
    <w:abstractNumId w:val="2"/>
  </w:num>
  <w:num w:numId="4">
    <w:abstractNumId w:val="2"/>
    <w:lvlOverride w:ilvl="0">
      <w:lvl w:ilvl="0">
        <w:numFmt w:val="decimal"/>
        <w:lvlText w:val="%1."/>
        <w:lvlJc w:val="left"/>
        <w:pPr>
          <w:tabs>
            <w:tab w:val="num" w:pos="1872"/>
          </w:tabs>
          <w:ind w:left="1152" w:hanging="360"/>
        </w:pPr>
        <w:rPr>
          <w:rFonts w:asciiTheme="minorHAnsi" w:hAnsiTheme="minorHAnsi" w:cstheme="minorHAnsi" w:hint="default"/>
          <w:snapToGrid/>
          <w:spacing w:val="4"/>
          <w:sz w:val="24"/>
          <w:szCs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
  <w:docVars>
    <w:docVar w:name="__Grammarly_42____i" w:val="H4sIAAAAAAAEAKtWckksSQxILCpxzi/NK1GyMqwFAAEhoTITAAAA"/>
    <w:docVar w:name="__Grammarly_42___1" w:val="H4sIAAAAAAAEAKtWcslP9kxRslIyNDY0NzI3MzIxMjQxtrQ0MzZT0lEKTi0uzszPAykwrAUAhYPh6CwAAAA="/>
  </w:docVars>
  <w:rsids>
    <w:rsidRoot w:val="00DF755E"/>
    <w:rsid w:val="001F37E4"/>
    <w:rsid w:val="00300EB6"/>
    <w:rsid w:val="003138FE"/>
    <w:rsid w:val="00352901"/>
    <w:rsid w:val="003722C3"/>
    <w:rsid w:val="00594A8D"/>
    <w:rsid w:val="005A019C"/>
    <w:rsid w:val="0071079B"/>
    <w:rsid w:val="0075058A"/>
    <w:rsid w:val="007B0381"/>
    <w:rsid w:val="00D53F96"/>
    <w:rsid w:val="00DF755E"/>
    <w:rsid w:val="00E50A96"/>
    <w:rsid w:val="00F17B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8FE"/>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 1"/>
    <w:basedOn w:val="Normalny"/>
    <w:uiPriority w:val="99"/>
    <w:rsid w:val="003138FE"/>
    <w:pPr>
      <w:kinsoku/>
      <w:overflowPunct/>
      <w:autoSpaceDE w:val="0"/>
      <w:autoSpaceDN w:val="0"/>
      <w:adjustRightInd w:val="0"/>
      <w:textAlignment w:val="auto"/>
    </w:pPr>
    <w:rPr>
      <w:sz w:val="20"/>
      <w:szCs w:val="20"/>
    </w:rPr>
  </w:style>
  <w:style w:type="character" w:customStyle="1" w:styleId="CharacterStyle1">
    <w:name w:val="Character Style 1"/>
    <w:uiPriority w:val="99"/>
    <w:rsid w:val="003138FE"/>
    <w:rPr>
      <w:sz w:val="20"/>
      <w:szCs w:val="20"/>
    </w:rPr>
  </w:style>
  <w:style w:type="paragraph" w:styleId="Nagwek">
    <w:name w:val="header"/>
    <w:basedOn w:val="Normalny"/>
    <w:link w:val="NagwekZnak"/>
    <w:uiPriority w:val="99"/>
    <w:unhideWhenUsed/>
    <w:rsid w:val="00594A8D"/>
    <w:pPr>
      <w:tabs>
        <w:tab w:val="center" w:pos="4536"/>
        <w:tab w:val="right" w:pos="9072"/>
      </w:tabs>
    </w:pPr>
  </w:style>
  <w:style w:type="character" w:customStyle="1" w:styleId="NagwekZnak">
    <w:name w:val="Nagłówek Znak"/>
    <w:basedOn w:val="Domylnaczcionkaakapitu"/>
    <w:link w:val="Nagwek"/>
    <w:uiPriority w:val="99"/>
    <w:rsid w:val="00594A8D"/>
    <w:rPr>
      <w:rFonts w:ascii="Times New Roman" w:hAnsi="Times New Roman" w:cs="Times New Roman"/>
      <w:sz w:val="24"/>
      <w:szCs w:val="24"/>
    </w:rPr>
  </w:style>
  <w:style w:type="paragraph" w:styleId="Stopka">
    <w:name w:val="footer"/>
    <w:basedOn w:val="Normalny"/>
    <w:link w:val="StopkaZnak"/>
    <w:uiPriority w:val="99"/>
    <w:unhideWhenUsed/>
    <w:rsid w:val="00594A8D"/>
    <w:pPr>
      <w:tabs>
        <w:tab w:val="center" w:pos="4536"/>
        <w:tab w:val="right" w:pos="9072"/>
      </w:tabs>
    </w:pPr>
  </w:style>
  <w:style w:type="character" w:customStyle="1" w:styleId="StopkaZnak">
    <w:name w:val="Stopka Znak"/>
    <w:basedOn w:val="Domylnaczcionkaakapitu"/>
    <w:link w:val="Stopka"/>
    <w:uiPriority w:val="99"/>
    <w:rsid w:val="00594A8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 1"/>
    <w:basedOn w:val="Normalny"/>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Nagwek">
    <w:name w:val="header"/>
    <w:basedOn w:val="Normalny"/>
    <w:link w:val="NagwekZnak"/>
    <w:uiPriority w:val="99"/>
    <w:unhideWhenUsed/>
    <w:rsid w:val="00594A8D"/>
    <w:pPr>
      <w:tabs>
        <w:tab w:val="center" w:pos="4536"/>
        <w:tab w:val="right" w:pos="9072"/>
      </w:tabs>
    </w:pPr>
  </w:style>
  <w:style w:type="character" w:customStyle="1" w:styleId="NagwekZnak">
    <w:name w:val="Nagłówek Znak"/>
    <w:basedOn w:val="Domylnaczcionkaakapitu"/>
    <w:link w:val="Nagwek"/>
    <w:uiPriority w:val="99"/>
    <w:rsid w:val="00594A8D"/>
    <w:rPr>
      <w:rFonts w:ascii="Times New Roman" w:hAnsi="Times New Roman" w:cs="Times New Roman"/>
      <w:sz w:val="24"/>
      <w:szCs w:val="24"/>
    </w:rPr>
  </w:style>
  <w:style w:type="paragraph" w:styleId="Stopka">
    <w:name w:val="footer"/>
    <w:basedOn w:val="Normalny"/>
    <w:link w:val="StopkaZnak"/>
    <w:uiPriority w:val="99"/>
    <w:unhideWhenUsed/>
    <w:rsid w:val="00594A8D"/>
    <w:pPr>
      <w:tabs>
        <w:tab w:val="center" w:pos="4536"/>
        <w:tab w:val="right" w:pos="9072"/>
      </w:tabs>
    </w:pPr>
  </w:style>
  <w:style w:type="character" w:customStyle="1" w:styleId="StopkaZnak">
    <w:name w:val="Stopka Znak"/>
    <w:basedOn w:val="Domylnaczcionkaakapitu"/>
    <w:link w:val="Stopka"/>
    <w:uiPriority w:val="99"/>
    <w:rsid w:val="00594A8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C651E-9F91-474D-8C87-F403C6B0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821</Words>
  <Characters>4931</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dc:creator>
  <cp:lastModifiedBy>Anna</cp:lastModifiedBy>
  <cp:revision>6</cp:revision>
  <dcterms:created xsi:type="dcterms:W3CDTF">2018-06-06T12:41:00Z</dcterms:created>
  <dcterms:modified xsi:type="dcterms:W3CDTF">2018-06-11T13:05:00Z</dcterms:modified>
</cp:coreProperties>
</file>